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22" w:rsidRDefault="006B4149">
      <w:pPr>
        <w:pStyle w:val="Heading1"/>
        <w:spacing w:before="0"/>
        <w:ind w:left="3657"/>
      </w:pPr>
      <w:bookmarkStart w:id="0" w:name="_GoBack"/>
      <w:bookmarkEnd w:id="0"/>
      <w:r>
        <w:t>LENDERS FINAL COST CERTIFICATION</w:t>
      </w:r>
    </w:p>
    <w:p w:rsidR="00E71A22" w:rsidRDefault="00E71A22">
      <w:pPr>
        <w:pStyle w:val="BodyText"/>
        <w:rPr>
          <w:b/>
          <w:sz w:val="24"/>
        </w:rPr>
      </w:pPr>
    </w:p>
    <w:p w:rsidR="00E71A22" w:rsidRDefault="00E71A22">
      <w:pPr>
        <w:pStyle w:val="BodyText"/>
        <w:spacing w:before="9"/>
        <w:rPr>
          <w:b/>
          <w:sz w:val="19"/>
        </w:rPr>
      </w:pPr>
    </w:p>
    <w:p w:rsidR="00E71A22" w:rsidRDefault="006B4149">
      <w:pPr>
        <w:pStyle w:val="BodyText"/>
        <w:ind w:left="111"/>
      </w:pPr>
      <w:r>
        <w:t>This form is accepted by VHFA as verification of final acquisition cost for the following situations:</w:t>
      </w:r>
    </w:p>
    <w:p w:rsidR="00E71A22" w:rsidRDefault="006B4149">
      <w:pPr>
        <w:pStyle w:val="ListParagraph"/>
        <w:numPr>
          <w:ilvl w:val="0"/>
          <w:numId w:val="2"/>
        </w:numPr>
        <w:tabs>
          <w:tab w:val="left" w:pos="831"/>
          <w:tab w:val="left" w:pos="832"/>
        </w:tabs>
        <w:spacing w:line="269" w:lineRule="exact"/>
      </w:pPr>
      <w:r>
        <w:t>Improvements have been completed on an existing</w:t>
      </w:r>
      <w:r>
        <w:rPr>
          <w:spacing w:val="-29"/>
        </w:rPr>
        <w:t xml:space="preserve"> </w:t>
      </w:r>
      <w:r>
        <w:t>property</w:t>
      </w:r>
    </w:p>
    <w:p w:rsidR="00E71A22" w:rsidRDefault="006B4149">
      <w:pPr>
        <w:pStyle w:val="ListParagraph"/>
        <w:numPr>
          <w:ilvl w:val="0"/>
          <w:numId w:val="2"/>
        </w:numPr>
        <w:tabs>
          <w:tab w:val="left" w:pos="831"/>
          <w:tab w:val="left" w:pos="832"/>
        </w:tabs>
        <w:spacing w:line="269" w:lineRule="exact"/>
      </w:pPr>
      <w:r>
        <w:t>More than one contractor provided services for the completion of new</w:t>
      </w:r>
      <w:r>
        <w:rPr>
          <w:spacing w:val="-36"/>
        </w:rPr>
        <w:t xml:space="preserve"> </w:t>
      </w:r>
      <w:r>
        <w:t>construction</w:t>
      </w:r>
    </w:p>
    <w:p w:rsidR="00E71A22" w:rsidRDefault="00E71A22">
      <w:pPr>
        <w:pStyle w:val="BodyText"/>
        <w:rPr>
          <w:sz w:val="20"/>
        </w:rPr>
      </w:pPr>
    </w:p>
    <w:p w:rsidR="00E71A22" w:rsidRDefault="00E71A22">
      <w:pPr>
        <w:pStyle w:val="BodyText"/>
        <w:rPr>
          <w:sz w:val="16"/>
        </w:rPr>
      </w:pPr>
    </w:p>
    <w:p w:rsidR="00E71A22" w:rsidRDefault="006B4149">
      <w:pPr>
        <w:pStyle w:val="BodyText"/>
        <w:tabs>
          <w:tab w:val="left" w:pos="4714"/>
          <w:tab w:val="left" w:pos="5482"/>
          <w:tab w:val="left" w:pos="7295"/>
          <w:tab w:val="left" w:pos="10485"/>
        </w:tabs>
        <w:spacing w:before="91"/>
        <w:ind w:left="111"/>
      </w:pPr>
      <w:r>
        <w:t>Borrower(s):</w:t>
      </w:r>
      <w:r>
        <w:rPr>
          <w:u w:val="single"/>
        </w:rPr>
        <w:t xml:space="preserve"> </w:t>
      </w:r>
      <w:r>
        <w:rPr>
          <w:u w:val="single"/>
        </w:rPr>
        <w:tab/>
      </w:r>
      <w:r>
        <w:tab/>
        <w:t>Property</w:t>
      </w:r>
      <w:r>
        <w:rPr>
          <w:spacing w:val="-10"/>
        </w:rPr>
        <w:t xml:space="preserve"> </w:t>
      </w:r>
      <w:r>
        <w:t>Address:</w:t>
      </w:r>
      <w:r>
        <w:tab/>
      </w:r>
      <w:r>
        <w:rPr>
          <w:w w:val="99"/>
          <w:u w:val="single"/>
        </w:rPr>
        <w:t xml:space="preserve"> </w:t>
      </w:r>
      <w:r>
        <w:rPr>
          <w:u w:val="single"/>
        </w:rPr>
        <w:tab/>
      </w:r>
    </w:p>
    <w:p w:rsidR="00E71A22" w:rsidRDefault="00E71A22">
      <w:pPr>
        <w:pStyle w:val="BodyText"/>
        <w:rPr>
          <w:sz w:val="20"/>
        </w:rPr>
      </w:pPr>
    </w:p>
    <w:p w:rsidR="00E71A22" w:rsidRDefault="006B4149">
      <w:pPr>
        <w:pStyle w:val="BodyText"/>
        <w:spacing w:before="8"/>
        <w:rPr>
          <w:sz w:val="19"/>
        </w:rPr>
      </w:pPr>
      <w:r>
        <w:rPr>
          <w:noProof/>
        </w:rPr>
        <mc:AlternateContent>
          <mc:Choice Requires="wps">
            <w:drawing>
              <wp:anchor distT="0" distB="0" distL="0" distR="0" simplePos="0" relativeHeight="1144" behindDoc="0" locked="0" layoutInCell="1" allowOverlap="1">
                <wp:simplePos x="0" y="0"/>
                <wp:positionH relativeFrom="page">
                  <wp:posOffset>1111250</wp:posOffset>
                </wp:positionH>
                <wp:positionV relativeFrom="paragraph">
                  <wp:posOffset>172085</wp:posOffset>
                </wp:positionV>
                <wp:extent cx="2096135" cy="0"/>
                <wp:effectExtent l="6350" t="13335" r="12065" b="571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02236" id="Line 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5pt,13.55pt" to="252.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6T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" strokeweight=".15494mm">
                <w10:wrap type="topAndBottom" anchorx="page"/>
              </v:line>
            </w:pict>
          </mc:Fallback>
        </mc:AlternateContent>
      </w:r>
      <w:r>
        <w:rPr>
          <w:noProof/>
        </w:rPr>
        <mc:AlternateContent>
          <mc:Choice Requires="wps">
            <w:drawing>
              <wp:anchor distT="0" distB="0" distL="0" distR="0" simplePos="0" relativeHeight="1168" behindDoc="0" locked="0" layoutInCell="1" allowOverlap="1">
                <wp:simplePos x="0" y="0"/>
                <wp:positionH relativeFrom="page">
                  <wp:posOffset>4846320</wp:posOffset>
                </wp:positionH>
                <wp:positionV relativeFrom="paragraph">
                  <wp:posOffset>172085</wp:posOffset>
                </wp:positionV>
                <wp:extent cx="2026920" cy="0"/>
                <wp:effectExtent l="7620" t="13335" r="13335" b="571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C8000" id="Line 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6pt,13.55pt" to="541.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" strokeweight=".15494mm">
                <w10:wrap type="topAndBottom" anchorx="page"/>
              </v:line>
            </w:pict>
          </mc:Fallback>
        </mc:AlternateContent>
      </w:r>
    </w:p>
    <w:p w:rsidR="00E71A22" w:rsidRDefault="00E71A22">
      <w:pPr>
        <w:pStyle w:val="BodyText"/>
        <w:spacing w:before="7"/>
        <w:rPr>
          <w:sz w:val="11"/>
        </w:rPr>
      </w:pPr>
    </w:p>
    <w:p w:rsidR="00E71A22" w:rsidRDefault="006B4149">
      <w:pPr>
        <w:pStyle w:val="BodyText"/>
        <w:spacing w:before="91"/>
        <w:ind w:left="112"/>
      </w:pPr>
      <w:r>
        <w:t>The undersigned Lender hereby agrees and certifies to VHFA the following:</w:t>
      </w:r>
    </w:p>
    <w:p w:rsidR="00E71A22" w:rsidRDefault="00E71A22">
      <w:pPr>
        <w:pStyle w:val="BodyText"/>
      </w:pPr>
    </w:p>
    <w:p w:rsidR="00E71A22" w:rsidRDefault="006B4149">
      <w:pPr>
        <w:pStyle w:val="ListParagraph"/>
        <w:numPr>
          <w:ilvl w:val="0"/>
          <w:numId w:val="1"/>
        </w:numPr>
        <w:tabs>
          <w:tab w:val="left" w:pos="833"/>
        </w:tabs>
        <w:ind w:right="254"/>
      </w:pPr>
      <w:r>
        <w:t>All repairs/improvements have been satisfactorily completed by the parties that entered into agreements with the above referenced</w:t>
      </w:r>
      <w:r>
        <w:rPr>
          <w:spacing w:val="-12"/>
        </w:rPr>
        <w:t xml:space="preserve"> </w:t>
      </w:r>
      <w:r>
        <w:t>borrower(s).</w:t>
      </w:r>
    </w:p>
    <w:p w:rsidR="00E71A22" w:rsidRDefault="00E71A22">
      <w:pPr>
        <w:pStyle w:val="BodyText"/>
        <w:spacing w:before="11"/>
        <w:rPr>
          <w:sz w:val="21"/>
        </w:rPr>
      </w:pPr>
    </w:p>
    <w:p w:rsidR="00E71A22" w:rsidRDefault="006B4149">
      <w:pPr>
        <w:pStyle w:val="ListParagraph"/>
        <w:numPr>
          <w:ilvl w:val="0"/>
          <w:numId w:val="1"/>
        </w:numPr>
        <w:tabs>
          <w:tab w:val="left" w:pos="833"/>
        </w:tabs>
        <w:ind w:right="330"/>
      </w:pPr>
      <w:r>
        <w:t>The Lender has obtained all documentation needed to determine and support the final acquisition cost and certifi</w:t>
      </w:r>
      <w:r>
        <w:t>es the final acquisition cost of the subject property is as stated</w:t>
      </w:r>
      <w:r>
        <w:rPr>
          <w:spacing w:val="-31"/>
        </w:rPr>
        <w:t xml:space="preserve"> </w:t>
      </w:r>
      <w:r>
        <w:t>below.</w:t>
      </w:r>
    </w:p>
    <w:p w:rsidR="00E71A22" w:rsidRDefault="00E71A22">
      <w:pPr>
        <w:pStyle w:val="BodyText"/>
        <w:spacing w:before="10"/>
        <w:rPr>
          <w:sz w:val="21"/>
        </w:rPr>
      </w:pPr>
    </w:p>
    <w:p w:rsidR="00E71A22" w:rsidRDefault="006B4149">
      <w:pPr>
        <w:pStyle w:val="ListParagraph"/>
        <w:numPr>
          <w:ilvl w:val="0"/>
          <w:numId w:val="1"/>
        </w:numPr>
        <w:tabs>
          <w:tab w:val="left" w:pos="833"/>
        </w:tabs>
        <w:ind w:right="569"/>
      </w:pPr>
      <w:r>
        <w:t>No</w:t>
      </w:r>
      <w:r>
        <w:rPr>
          <w:spacing w:val="-2"/>
        </w:rPr>
        <w:t xml:space="preserve"> </w:t>
      </w:r>
      <w:r>
        <w:t>portion</w:t>
      </w:r>
      <w:r>
        <w:rPr>
          <w:spacing w:val="-2"/>
        </w:rPr>
        <w:t xml:space="preserve"> </w:t>
      </w:r>
      <w:r>
        <w:t>of</w:t>
      </w:r>
      <w:r>
        <w:rPr>
          <w:spacing w:val="-3"/>
        </w:rPr>
        <w:t xml:space="preserve"> </w:t>
      </w:r>
      <w:r>
        <w:t>the</w:t>
      </w:r>
      <w:r>
        <w:rPr>
          <w:spacing w:val="-3"/>
        </w:rPr>
        <w:t xml:space="preserve"> </w:t>
      </w:r>
      <w:r>
        <w:t>loan</w:t>
      </w:r>
      <w:r>
        <w:rPr>
          <w:spacing w:val="-2"/>
        </w:rPr>
        <w:t xml:space="preserve"> </w:t>
      </w:r>
      <w:r>
        <w:t>proceeds</w:t>
      </w:r>
      <w:r>
        <w:rPr>
          <w:spacing w:val="-3"/>
        </w:rPr>
        <w:t xml:space="preserve"> </w:t>
      </w:r>
      <w:r>
        <w:t>were</w:t>
      </w:r>
      <w:r>
        <w:rPr>
          <w:spacing w:val="-3"/>
        </w:rPr>
        <w:t xml:space="preserve"> </w:t>
      </w:r>
      <w:r>
        <w:t>used</w:t>
      </w:r>
      <w:r>
        <w:rPr>
          <w:spacing w:val="-2"/>
        </w:rPr>
        <w:t xml:space="preserve"> </w:t>
      </w:r>
      <w:r>
        <w:t>to</w:t>
      </w:r>
      <w:r>
        <w:rPr>
          <w:spacing w:val="-2"/>
        </w:rPr>
        <w:t xml:space="preserve"> </w:t>
      </w:r>
      <w:r>
        <w:t>pay</w:t>
      </w:r>
      <w:r>
        <w:rPr>
          <w:spacing w:val="-2"/>
        </w:rPr>
        <w:t xml:space="preserve"> </w:t>
      </w:r>
      <w:r>
        <w:t>off</w:t>
      </w:r>
      <w:r>
        <w:rPr>
          <w:spacing w:val="-2"/>
        </w:rPr>
        <w:t xml:space="preserve"> </w:t>
      </w:r>
      <w:r>
        <w:t>any</w:t>
      </w:r>
      <w:r>
        <w:rPr>
          <w:spacing w:val="-1"/>
        </w:rPr>
        <w:t xml:space="preserve"> </w:t>
      </w:r>
      <w:r>
        <w:t>financing</w:t>
      </w:r>
      <w:r>
        <w:rPr>
          <w:spacing w:val="-3"/>
        </w:rPr>
        <w:t xml:space="preserve"> </w:t>
      </w:r>
      <w:r>
        <w:t>with</w:t>
      </w:r>
      <w:r>
        <w:rPr>
          <w:spacing w:val="-2"/>
        </w:rPr>
        <w:t xml:space="preserve"> </w:t>
      </w:r>
      <w:r>
        <w:t>an</w:t>
      </w:r>
      <w:r>
        <w:rPr>
          <w:spacing w:val="-2"/>
        </w:rPr>
        <w:t xml:space="preserve"> </w:t>
      </w:r>
      <w:r>
        <w:t>initial</w:t>
      </w:r>
      <w:r>
        <w:rPr>
          <w:spacing w:val="-3"/>
        </w:rPr>
        <w:t xml:space="preserve"> </w:t>
      </w:r>
      <w:r>
        <w:t>term</w:t>
      </w:r>
      <w:r>
        <w:rPr>
          <w:spacing w:val="-4"/>
        </w:rPr>
        <w:t xml:space="preserve"> </w:t>
      </w:r>
      <w:r>
        <w:t>greater</w:t>
      </w:r>
      <w:r>
        <w:rPr>
          <w:spacing w:val="-1"/>
        </w:rPr>
        <w:t xml:space="preserve"> </w:t>
      </w:r>
      <w:r>
        <w:t>than</w:t>
      </w:r>
      <w:r>
        <w:rPr>
          <w:spacing w:val="-2"/>
        </w:rPr>
        <w:t xml:space="preserve"> </w:t>
      </w:r>
      <w:r>
        <w:t>24</w:t>
      </w:r>
      <w:r>
        <w:rPr>
          <w:spacing w:val="-2"/>
        </w:rPr>
        <w:t xml:space="preserve"> </w:t>
      </w:r>
      <w:r>
        <w:t>months</w:t>
      </w:r>
      <w:r>
        <w:rPr>
          <w:spacing w:val="-3"/>
        </w:rPr>
        <w:t xml:space="preserve"> </w:t>
      </w:r>
      <w:r>
        <w:t>or</w:t>
      </w:r>
      <w:r>
        <w:rPr>
          <w:spacing w:val="-2"/>
        </w:rPr>
        <w:t xml:space="preserve"> </w:t>
      </w:r>
      <w:r>
        <w:t>to reimburse</w:t>
      </w:r>
      <w:r>
        <w:rPr>
          <w:spacing w:val="-4"/>
        </w:rPr>
        <w:t xml:space="preserve"> </w:t>
      </w:r>
      <w:r>
        <w:t>the</w:t>
      </w:r>
      <w:r>
        <w:rPr>
          <w:spacing w:val="-2"/>
        </w:rPr>
        <w:t xml:space="preserve"> </w:t>
      </w:r>
      <w:r>
        <w:t>borrower(s)</w:t>
      </w:r>
      <w:r>
        <w:rPr>
          <w:spacing w:val="-3"/>
        </w:rPr>
        <w:t xml:space="preserve"> </w:t>
      </w:r>
      <w:r>
        <w:t>for</w:t>
      </w:r>
      <w:r>
        <w:rPr>
          <w:spacing w:val="-3"/>
        </w:rPr>
        <w:t xml:space="preserve"> </w:t>
      </w:r>
      <w:r>
        <w:t>equity</w:t>
      </w:r>
      <w:r>
        <w:rPr>
          <w:spacing w:val="-2"/>
        </w:rPr>
        <w:t xml:space="preserve"> </w:t>
      </w:r>
      <w:r>
        <w:t>in</w:t>
      </w:r>
      <w:r>
        <w:rPr>
          <w:spacing w:val="-3"/>
        </w:rPr>
        <w:t xml:space="preserve"> </w:t>
      </w:r>
      <w:r>
        <w:t>land</w:t>
      </w:r>
      <w:r>
        <w:rPr>
          <w:spacing w:val="-3"/>
        </w:rPr>
        <w:t xml:space="preserve"> </w:t>
      </w:r>
      <w:r>
        <w:t>previously</w:t>
      </w:r>
      <w:r>
        <w:rPr>
          <w:spacing w:val="-3"/>
        </w:rPr>
        <w:t xml:space="preserve"> </w:t>
      </w:r>
      <w:r>
        <w:t>purchased</w:t>
      </w:r>
      <w:r>
        <w:rPr>
          <w:spacing w:val="-3"/>
        </w:rPr>
        <w:t xml:space="preserve"> </w:t>
      </w:r>
      <w:r>
        <w:t>or</w:t>
      </w:r>
      <w:r>
        <w:rPr>
          <w:spacing w:val="-4"/>
        </w:rPr>
        <w:t xml:space="preserve"> </w:t>
      </w:r>
      <w:r>
        <w:t>for</w:t>
      </w:r>
      <w:r>
        <w:rPr>
          <w:spacing w:val="-3"/>
        </w:rPr>
        <w:t xml:space="preserve"> </w:t>
      </w:r>
      <w:r>
        <w:t>the</w:t>
      </w:r>
      <w:r>
        <w:rPr>
          <w:spacing w:val="-4"/>
        </w:rPr>
        <w:t xml:space="preserve"> </w:t>
      </w:r>
      <w:r>
        <w:t>purchase</w:t>
      </w:r>
      <w:r>
        <w:rPr>
          <w:spacing w:val="-4"/>
        </w:rPr>
        <w:t xml:space="preserve"> </w:t>
      </w:r>
      <w:r>
        <w:t>of</w:t>
      </w:r>
      <w:r>
        <w:rPr>
          <w:spacing w:val="-3"/>
        </w:rPr>
        <w:t xml:space="preserve"> </w:t>
      </w:r>
      <w:r>
        <w:t>personal</w:t>
      </w:r>
      <w:r>
        <w:rPr>
          <w:spacing w:val="-3"/>
        </w:rPr>
        <w:t xml:space="preserve"> </w:t>
      </w:r>
      <w:r>
        <w:t>property.</w:t>
      </w:r>
    </w:p>
    <w:p w:rsidR="00E71A22" w:rsidRDefault="00E71A22">
      <w:pPr>
        <w:pStyle w:val="BodyText"/>
      </w:pPr>
    </w:p>
    <w:p w:rsidR="00E71A22" w:rsidRDefault="006B4149">
      <w:pPr>
        <w:pStyle w:val="ListParagraph"/>
        <w:numPr>
          <w:ilvl w:val="0"/>
          <w:numId w:val="1"/>
        </w:numPr>
        <w:tabs>
          <w:tab w:val="left" w:pos="833"/>
        </w:tabs>
        <w:ind w:right="391"/>
      </w:pPr>
      <w:r>
        <w:t>All terms of the repair escrow agreement between the borrower(s) and the Lender have been met to the satisfaction of the</w:t>
      </w:r>
      <w:r>
        <w:rPr>
          <w:spacing w:val="-5"/>
        </w:rPr>
        <w:t xml:space="preserve"> </w:t>
      </w:r>
      <w:r>
        <w:t>lender.</w:t>
      </w:r>
    </w:p>
    <w:p w:rsidR="00E71A22" w:rsidRDefault="00E71A22">
      <w:pPr>
        <w:pStyle w:val="BodyText"/>
        <w:spacing w:before="10"/>
        <w:rPr>
          <w:sz w:val="21"/>
        </w:rPr>
      </w:pPr>
    </w:p>
    <w:p w:rsidR="00E71A22" w:rsidRDefault="006B4149">
      <w:pPr>
        <w:pStyle w:val="ListParagraph"/>
        <w:numPr>
          <w:ilvl w:val="0"/>
          <w:numId w:val="1"/>
        </w:numPr>
        <w:tabs>
          <w:tab w:val="left" w:pos="887"/>
          <w:tab w:val="left" w:pos="888"/>
          <w:tab w:val="left" w:pos="7561"/>
        </w:tabs>
        <w:ind w:left="887" w:hanging="415"/>
      </w:pPr>
      <w:r>
        <w:t>The final acquisition cost of the subject property</w:t>
      </w:r>
      <w:r>
        <w:rPr>
          <w:spacing w:val="-8"/>
        </w:rPr>
        <w:t xml:space="preserve"> </w:t>
      </w:r>
      <w:r>
        <w:t>is</w:t>
      </w:r>
      <w:r>
        <w:rPr>
          <w:spacing w:val="51"/>
        </w:rPr>
        <w:t xml:space="preserve"> </w:t>
      </w:r>
      <w:r>
        <w:t>$</w:t>
      </w:r>
      <w:r>
        <w:rPr>
          <w:u w:val="single"/>
        </w:rPr>
        <w:tab/>
      </w:r>
      <w:r>
        <w:t>based on the purc</w:t>
      </w:r>
      <w:r>
        <w:t>hase price</w:t>
      </w:r>
      <w:r>
        <w:rPr>
          <w:spacing w:val="-7"/>
        </w:rPr>
        <w:t xml:space="preserve"> </w:t>
      </w:r>
      <w:r>
        <w:t>of</w:t>
      </w:r>
    </w:p>
    <w:p w:rsidR="00E71A22" w:rsidRDefault="00E71A22">
      <w:pPr>
        <w:pStyle w:val="BodyText"/>
        <w:spacing w:before="1"/>
        <w:rPr>
          <w:sz w:val="14"/>
        </w:rPr>
      </w:pPr>
    </w:p>
    <w:p w:rsidR="00E71A22" w:rsidRDefault="006B4149">
      <w:pPr>
        <w:pStyle w:val="BodyText"/>
        <w:tabs>
          <w:tab w:val="left" w:pos="3033"/>
          <w:tab w:val="left" w:pos="8556"/>
        </w:tabs>
        <w:spacing w:before="90"/>
        <w:ind w:left="832"/>
      </w:pPr>
      <w:r>
        <w:t>$</w:t>
      </w:r>
      <w:r>
        <w:rPr>
          <w:u w:val="single"/>
        </w:rPr>
        <w:tab/>
      </w:r>
      <w:r>
        <w:t>and total repair/improvement cost</w:t>
      </w:r>
      <w:r>
        <w:rPr>
          <w:spacing w:val="-2"/>
        </w:rPr>
        <w:t xml:space="preserve"> </w:t>
      </w:r>
      <w:r>
        <w:t>of</w:t>
      </w:r>
      <w:r>
        <w:rPr>
          <w:spacing w:val="-1"/>
        </w:rPr>
        <w:t xml:space="preserve"> </w:t>
      </w:r>
      <w:r>
        <w:t>$</w:t>
      </w:r>
      <w:r>
        <w:rPr>
          <w:u w:val="single"/>
        </w:rPr>
        <w:t xml:space="preserve"> </w:t>
      </w:r>
      <w:r>
        <w:rPr>
          <w:u w:val="single"/>
        </w:rPr>
        <w:tab/>
      </w:r>
      <w:r>
        <w:t>.</w:t>
      </w:r>
    </w:p>
    <w:p w:rsidR="00E71A22" w:rsidRDefault="00E71A22">
      <w:pPr>
        <w:pStyle w:val="BodyText"/>
        <w:spacing w:before="1"/>
        <w:rPr>
          <w:sz w:val="14"/>
        </w:rPr>
      </w:pPr>
    </w:p>
    <w:p w:rsidR="00E71A22" w:rsidRDefault="006B4149">
      <w:pPr>
        <w:pStyle w:val="ListParagraph"/>
        <w:numPr>
          <w:ilvl w:val="0"/>
          <w:numId w:val="1"/>
        </w:numPr>
        <w:tabs>
          <w:tab w:val="left" w:pos="833"/>
        </w:tabs>
        <w:spacing w:before="90"/>
        <w:ind w:right="422"/>
      </w:pPr>
      <w:r>
        <w:t>All</w:t>
      </w:r>
      <w:r>
        <w:rPr>
          <w:spacing w:val="-3"/>
        </w:rPr>
        <w:t xml:space="preserve"> </w:t>
      </w:r>
      <w:r>
        <w:t>escrow</w:t>
      </w:r>
      <w:r>
        <w:rPr>
          <w:spacing w:val="-4"/>
        </w:rPr>
        <w:t xml:space="preserve"> </w:t>
      </w:r>
      <w:r>
        <w:t>funds</w:t>
      </w:r>
      <w:r>
        <w:rPr>
          <w:spacing w:val="-4"/>
        </w:rPr>
        <w:t xml:space="preserve"> </w:t>
      </w:r>
      <w:r>
        <w:t>comprised</w:t>
      </w:r>
      <w:r>
        <w:rPr>
          <w:spacing w:val="-3"/>
        </w:rPr>
        <w:t xml:space="preserve"> </w:t>
      </w:r>
      <w:r>
        <w:t>of</w:t>
      </w:r>
      <w:r>
        <w:rPr>
          <w:spacing w:val="-3"/>
        </w:rPr>
        <w:t xml:space="preserve"> </w:t>
      </w:r>
      <w:r>
        <w:t>loan</w:t>
      </w:r>
      <w:r>
        <w:rPr>
          <w:spacing w:val="-4"/>
        </w:rPr>
        <w:t xml:space="preserve"> </w:t>
      </w:r>
      <w:r>
        <w:t>proceeds</w:t>
      </w:r>
      <w:r>
        <w:rPr>
          <w:spacing w:val="-4"/>
        </w:rPr>
        <w:t xml:space="preserve"> </w:t>
      </w:r>
      <w:r>
        <w:t>have</w:t>
      </w:r>
      <w:r>
        <w:rPr>
          <w:spacing w:val="-4"/>
        </w:rPr>
        <w:t xml:space="preserve"> </w:t>
      </w:r>
      <w:r>
        <w:t>been</w:t>
      </w:r>
      <w:r>
        <w:rPr>
          <w:spacing w:val="-3"/>
        </w:rPr>
        <w:t xml:space="preserve"> </w:t>
      </w:r>
      <w:r>
        <w:t>disbursed</w:t>
      </w:r>
      <w:r>
        <w:rPr>
          <w:spacing w:val="-3"/>
        </w:rPr>
        <w:t xml:space="preserve"> </w:t>
      </w:r>
      <w:r>
        <w:t>for</w:t>
      </w:r>
      <w:r>
        <w:rPr>
          <w:spacing w:val="-3"/>
        </w:rPr>
        <w:t xml:space="preserve"> </w:t>
      </w:r>
      <w:r>
        <w:t>the</w:t>
      </w:r>
      <w:r>
        <w:rPr>
          <w:spacing w:val="-4"/>
        </w:rPr>
        <w:t xml:space="preserve"> </w:t>
      </w:r>
      <w:r>
        <w:t>purpose</w:t>
      </w:r>
      <w:r>
        <w:rPr>
          <w:spacing w:val="-4"/>
        </w:rPr>
        <w:t xml:space="preserve"> </w:t>
      </w:r>
      <w:r>
        <w:t>of</w:t>
      </w:r>
      <w:r>
        <w:rPr>
          <w:spacing w:val="-3"/>
        </w:rPr>
        <w:t xml:space="preserve"> </w:t>
      </w:r>
      <w:r>
        <w:t>payment</w:t>
      </w:r>
      <w:r>
        <w:rPr>
          <w:spacing w:val="-2"/>
        </w:rPr>
        <w:t xml:space="preserve"> </w:t>
      </w:r>
      <w:r>
        <w:t>to</w:t>
      </w:r>
      <w:r>
        <w:rPr>
          <w:spacing w:val="-3"/>
        </w:rPr>
        <w:t xml:space="preserve"> </w:t>
      </w:r>
      <w:r>
        <w:t>parties</w:t>
      </w:r>
      <w:r>
        <w:rPr>
          <w:spacing w:val="-4"/>
        </w:rPr>
        <w:t xml:space="preserve"> </w:t>
      </w:r>
      <w:r>
        <w:t>contracted</w:t>
      </w:r>
      <w:r>
        <w:rPr>
          <w:spacing w:val="-3"/>
        </w:rPr>
        <w:t xml:space="preserve"> </w:t>
      </w:r>
      <w:r>
        <w:t xml:space="preserve">to complete the repairs/improvements. If not, the lender will immediately contact VHFA for instructions on final disbursement of escrowed loan proceeds. VHFA requires all loan proceeds be applied to the principal balance of the mortgage loan that provided </w:t>
      </w:r>
      <w:r>
        <w:t>such</w:t>
      </w:r>
      <w:r>
        <w:rPr>
          <w:spacing w:val="-18"/>
        </w:rPr>
        <w:t xml:space="preserve"> </w:t>
      </w:r>
      <w:r>
        <w:t>funds.</w:t>
      </w:r>
    </w:p>
    <w:p w:rsidR="00E71A22" w:rsidRDefault="00E71A22">
      <w:pPr>
        <w:pStyle w:val="BodyText"/>
        <w:spacing w:before="11"/>
        <w:rPr>
          <w:sz w:val="21"/>
        </w:rPr>
      </w:pPr>
    </w:p>
    <w:p w:rsidR="00E71A22" w:rsidRDefault="006B4149">
      <w:pPr>
        <w:pStyle w:val="BodyText"/>
        <w:ind w:left="112" w:right="79"/>
      </w:pPr>
      <w:r>
        <w:t xml:space="preserve">The Lender declares that the foregoing certifications are true and correct with the understanding that anytime to the contrary may constitute a default or breach of the Mortgage Loan Origination and Sale Agreement between the lender, VHFA and </w:t>
      </w:r>
      <w:r>
        <w:t>US Bank National Association. Since VHFA is relying on the lender’s representations herein, any such default or breach shall entitle VHFA and US Bank National Association to exercise any and all remedies contained in the aforementioned agreement.</w:t>
      </w:r>
    </w:p>
    <w:p w:rsidR="00E71A22" w:rsidRDefault="00E71A22">
      <w:pPr>
        <w:pStyle w:val="BodyText"/>
        <w:rPr>
          <w:sz w:val="20"/>
        </w:rPr>
      </w:pPr>
    </w:p>
    <w:p w:rsidR="00E71A22" w:rsidRDefault="00E71A22">
      <w:pPr>
        <w:pStyle w:val="BodyText"/>
        <w:spacing w:before="2"/>
        <w:rPr>
          <w:sz w:val="16"/>
        </w:rPr>
      </w:pPr>
    </w:p>
    <w:p w:rsidR="00E71A22" w:rsidRDefault="006B4149">
      <w:pPr>
        <w:pStyle w:val="BodyText"/>
        <w:tabs>
          <w:tab w:val="left" w:pos="4974"/>
          <w:tab w:val="left" w:pos="5872"/>
          <w:tab w:val="left" w:pos="10475"/>
        </w:tabs>
        <w:spacing w:before="90"/>
        <w:ind w:left="112"/>
      </w:pPr>
      <w:r>
        <w:t>Lender:</w:t>
      </w:r>
      <w:r>
        <w:rPr>
          <w:u w:val="single"/>
        </w:rPr>
        <w:t xml:space="preserve"> </w:t>
      </w:r>
      <w:r>
        <w:rPr>
          <w:u w:val="single"/>
        </w:rPr>
        <w:tab/>
      </w:r>
      <w:r>
        <w:tab/>
        <w:t xml:space="preserve">Date: </w:t>
      </w:r>
      <w:r>
        <w:rPr>
          <w:w w:val="99"/>
          <w:u w:val="single"/>
        </w:rPr>
        <w:t xml:space="preserve"> </w:t>
      </w:r>
      <w:r>
        <w:rPr>
          <w:u w:val="single"/>
        </w:rPr>
        <w:tab/>
      </w:r>
    </w:p>
    <w:p w:rsidR="00E71A22" w:rsidRDefault="00E71A22">
      <w:pPr>
        <w:pStyle w:val="BodyText"/>
        <w:rPr>
          <w:sz w:val="20"/>
        </w:rPr>
      </w:pPr>
    </w:p>
    <w:p w:rsidR="00E71A22" w:rsidRDefault="00E71A22">
      <w:pPr>
        <w:pStyle w:val="BodyText"/>
        <w:rPr>
          <w:sz w:val="16"/>
        </w:rPr>
      </w:pPr>
    </w:p>
    <w:p w:rsidR="00E71A22" w:rsidRDefault="006B4149">
      <w:pPr>
        <w:pStyle w:val="BodyText"/>
        <w:tabs>
          <w:tab w:val="left" w:pos="5050"/>
          <w:tab w:val="left" w:pos="5872"/>
          <w:tab w:val="left" w:pos="10586"/>
        </w:tabs>
        <w:spacing w:before="91"/>
        <w:ind w:left="112"/>
      </w:pPr>
      <w:r>
        <w:t>By:</w:t>
      </w:r>
      <w:r>
        <w:rPr>
          <w:u w:val="single"/>
        </w:rPr>
        <w:t xml:space="preserve"> </w:t>
      </w:r>
      <w:r>
        <w:rPr>
          <w:u w:val="single"/>
        </w:rPr>
        <w:tab/>
      </w:r>
      <w:r>
        <w:tab/>
        <w:t xml:space="preserve">Title: </w:t>
      </w:r>
      <w:r>
        <w:rPr>
          <w:w w:val="99"/>
          <w:u w:val="single"/>
        </w:rPr>
        <w:t xml:space="preserve"> </w:t>
      </w:r>
      <w:r>
        <w:rPr>
          <w:u w:val="single"/>
        </w:rPr>
        <w:tab/>
      </w:r>
    </w:p>
    <w:sectPr w:rsidR="00E71A22">
      <w:footerReference w:type="default" r:id="rId7"/>
      <w:pgSz w:w="12240" w:h="15840"/>
      <w:pgMar w:top="680" w:right="340" w:bottom="1060" w:left="320" w:header="440" w:footer="8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B4149">
      <w:r>
        <w:separator/>
      </w:r>
    </w:p>
  </w:endnote>
  <w:endnote w:type="continuationSeparator" w:id="0">
    <w:p w:rsidR="00000000" w:rsidRDefault="006B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A22" w:rsidRDefault="006B4149">
    <w:pPr>
      <w:pStyle w:val="BodyText"/>
      <w:spacing w:line="14" w:lineRule="auto"/>
      <w:rPr>
        <w:sz w:val="20"/>
      </w:rPr>
    </w:pPr>
    <w:r>
      <w:rPr>
        <w:noProof/>
      </w:rPr>
      <mc:AlternateContent>
        <mc:Choice Requires="wps">
          <w:drawing>
            <wp:anchor distT="0" distB="0" distL="114300" distR="114300" simplePos="0" relativeHeight="503310248" behindDoc="1" locked="0" layoutInCell="1" allowOverlap="1">
              <wp:simplePos x="0" y="0"/>
              <wp:positionH relativeFrom="page">
                <wp:posOffset>261620</wp:posOffset>
              </wp:positionH>
              <wp:positionV relativeFrom="page">
                <wp:posOffset>9366250</wp:posOffset>
              </wp:positionV>
              <wp:extent cx="762000" cy="124460"/>
              <wp:effectExtent l="444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A22" w:rsidRDefault="006B4149">
                          <w:pPr>
                            <w:spacing w:before="14"/>
                            <w:ind w:left="20"/>
                            <w:rPr>
                              <w:sz w:val="14"/>
                            </w:rPr>
                          </w:pPr>
                          <w:r>
                            <w:rPr>
                              <w:sz w:val="14"/>
                            </w:rPr>
                            <w:t>VHFA Form #S-644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pt;margin-top:737.5pt;width:60pt;height:9.8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" filled="f" stroked="f">
              <v:textbox inset="0,0,0,0">
                <w:txbxContent>
                  <w:p w:rsidR="00E71A22" w:rsidRDefault="006B4149">
                    <w:pPr>
                      <w:spacing w:before="14"/>
                      <w:ind w:left="20"/>
                      <w:rPr>
                        <w:sz w:val="14"/>
                      </w:rPr>
                    </w:pPr>
                    <w:r>
                      <w:rPr>
                        <w:sz w:val="14"/>
                      </w:rPr>
                      <w:t>VHFA Form #S-644</w:t>
                    </w:r>
                  </w:p>
                </w:txbxContent>
              </v:textbox>
              <w10:wrap anchorx="page" anchory="page"/>
            </v:shape>
          </w:pict>
        </mc:Fallback>
      </mc:AlternateContent>
    </w:r>
    <w:r>
      <w:rPr>
        <w:noProof/>
      </w:rPr>
      <mc:AlternateContent>
        <mc:Choice Requires="wps">
          <w:drawing>
            <wp:anchor distT="0" distB="0" distL="114300" distR="114300" simplePos="0" relativeHeight="503310272" behindDoc="1" locked="0" layoutInCell="1" allowOverlap="1">
              <wp:simplePos x="0" y="0"/>
              <wp:positionH relativeFrom="page">
                <wp:posOffset>6662420</wp:posOffset>
              </wp:positionH>
              <wp:positionV relativeFrom="page">
                <wp:posOffset>9366250</wp:posOffset>
              </wp:positionV>
              <wp:extent cx="372110" cy="124460"/>
              <wp:effectExtent l="4445" t="317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A22" w:rsidRDefault="006B4149">
                          <w:pPr>
                            <w:spacing w:before="14"/>
                            <w:ind w:left="20"/>
                            <w:rPr>
                              <w:sz w:val="14"/>
                            </w:rPr>
                          </w:pPr>
                          <w:r>
                            <w:rPr>
                              <w:sz w:val="14"/>
                            </w:rPr>
                            <w:t>Rev. 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4.6pt;margin-top:737.5pt;width:29.3pt;height:9.8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Hlrw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" filled="f" stroked="f">
              <v:textbox inset="0,0,0,0">
                <w:txbxContent>
                  <w:p w:rsidR="00E71A22" w:rsidRDefault="006B4149">
                    <w:pPr>
                      <w:spacing w:before="14"/>
                      <w:ind w:left="20"/>
                      <w:rPr>
                        <w:sz w:val="14"/>
                      </w:rPr>
                    </w:pPr>
                    <w:r>
                      <w:rPr>
                        <w:sz w:val="14"/>
                      </w:rPr>
                      <w:t>Rev. 1/11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B4149">
      <w:r>
        <w:separator/>
      </w:r>
    </w:p>
  </w:footnote>
  <w:footnote w:type="continuationSeparator" w:id="0">
    <w:p w:rsidR="00000000" w:rsidRDefault="006B4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228B"/>
    <w:multiLevelType w:val="hybridMultilevel"/>
    <w:tmpl w:val="D47C2188"/>
    <w:lvl w:ilvl="0" w:tplc="D22A3352">
      <w:numFmt w:val="bullet"/>
      <w:lvlText w:val=""/>
      <w:lvlJc w:val="left"/>
      <w:pPr>
        <w:ind w:left="831" w:hanging="360"/>
      </w:pPr>
      <w:rPr>
        <w:rFonts w:ascii="Symbol" w:eastAsia="Symbol" w:hAnsi="Symbol" w:cs="Symbol" w:hint="default"/>
        <w:w w:val="99"/>
        <w:sz w:val="22"/>
        <w:szCs w:val="22"/>
      </w:rPr>
    </w:lvl>
    <w:lvl w:ilvl="1" w:tplc="5AD4CC2E">
      <w:numFmt w:val="bullet"/>
      <w:lvlText w:val="•"/>
      <w:lvlJc w:val="left"/>
      <w:pPr>
        <w:ind w:left="1914" w:hanging="360"/>
      </w:pPr>
      <w:rPr>
        <w:rFonts w:hint="default"/>
      </w:rPr>
    </w:lvl>
    <w:lvl w:ilvl="2" w:tplc="7F56700C">
      <w:numFmt w:val="bullet"/>
      <w:lvlText w:val="•"/>
      <w:lvlJc w:val="left"/>
      <w:pPr>
        <w:ind w:left="2988" w:hanging="360"/>
      </w:pPr>
      <w:rPr>
        <w:rFonts w:hint="default"/>
      </w:rPr>
    </w:lvl>
    <w:lvl w:ilvl="3" w:tplc="F848840E">
      <w:numFmt w:val="bullet"/>
      <w:lvlText w:val="•"/>
      <w:lvlJc w:val="left"/>
      <w:pPr>
        <w:ind w:left="4062" w:hanging="360"/>
      </w:pPr>
      <w:rPr>
        <w:rFonts w:hint="default"/>
      </w:rPr>
    </w:lvl>
    <w:lvl w:ilvl="4" w:tplc="70A86436">
      <w:numFmt w:val="bullet"/>
      <w:lvlText w:val="•"/>
      <w:lvlJc w:val="left"/>
      <w:pPr>
        <w:ind w:left="5136" w:hanging="360"/>
      </w:pPr>
      <w:rPr>
        <w:rFonts w:hint="default"/>
      </w:rPr>
    </w:lvl>
    <w:lvl w:ilvl="5" w:tplc="DAF4846E">
      <w:numFmt w:val="bullet"/>
      <w:lvlText w:val="•"/>
      <w:lvlJc w:val="left"/>
      <w:pPr>
        <w:ind w:left="6210" w:hanging="360"/>
      </w:pPr>
      <w:rPr>
        <w:rFonts w:hint="default"/>
      </w:rPr>
    </w:lvl>
    <w:lvl w:ilvl="6" w:tplc="E5A4484E">
      <w:numFmt w:val="bullet"/>
      <w:lvlText w:val="•"/>
      <w:lvlJc w:val="left"/>
      <w:pPr>
        <w:ind w:left="7284" w:hanging="360"/>
      </w:pPr>
      <w:rPr>
        <w:rFonts w:hint="default"/>
      </w:rPr>
    </w:lvl>
    <w:lvl w:ilvl="7" w:tplc="6BC61934">
      <w:numFmt w:val="bullet"/>
      <w:lvlText w:val="•"/>
      <w:lvlJc w:val="left"/>
      <w:pPr>
        <w:ind w:left="8358" w:hanging="360"/>
      </w:pPr>
      <w:rPr>
        <w:rFonts w:hint="default"/>
      </w:rPr>
    </w:lvl>
    <w:lvl w:ilvl="8" w:tplc="2286C160">
      <w:numFmt w:val="bullet"/>
      <w:lvlText w:val="•"/>
      <w:lvlJc w:val="left"/>
      <w:pPr>
        <w:ind w:left="9432" w:hanging="360"/>
      </w:pPr>
      <w:rPr>
        <w:rFonts w:hint="default"/>
      </w:rPr>
    </w:lvl>
  </w:abstractNum>
  <w:abstractNum w:abstractNumId="1" w15:restartNumberingAfterBreak="0">
    <w:nsid w:val="1C3C6F54"/>
    <w:multiLevelType w:val="hybridMultilevel"/>
    <w:tmpl w:val="95463EE0"/>
    <w:lvl w:ilvl="0" w:tplc="78F602A6">
      <w:start w:val="1"/>
      <w:numFmt w:val="decimal"/>
      <w:lvlText w:val="%1."/>
      <w:lvlJc w:val="left"/>
      <w:pPr>
        <w:ind w:left="832" w:hanging="360"/>
        <w:jc w:val="left"/>
      </w:pPr>
      <w:rPr>
        <w:rFonts w:ascii="Times New Roman" w:eastAsia="Times New Roman" w:hAnsi="Times New Roman" w:cs="Times New Roman" w:hint="default"/>
        <w:w w:val="99"/>
        <w:sz w:val="22"/>
        <w:szCs w:val="22"/>
      </w:rPr>
    </w:lvl>
    <w:lvl w:ilvl="1" w:tplc="DAE405A2">
      <w:numFmt w:val="bullet"/>
      <w:lvlText w:val="•"/>
      <w:lvlJc w:val="left"/>
      <w:pPr>
        <w:ind w:left="1914" w:hanging="360"/>
      </w:pPr>
      <w:rPr>
        <w:rFonts w:hint="default"/>
      </w:rPr>
    </w:lvl>
    <w:lvl w:ilvl="2" w:tplc="90D4B1F4">
      <w:numFmt w:val="bullet"/>
      <w:lvlText w:val="•"/>
      <w:lvlJc w:val="left"/>
      <w:pPr>
        <w:ind w:left="2988" w:hanging="360"/>
      </w:pPr>
      <w:rPr>
        <w:rFonts w:hint="default"/>
      </w:rPr>
    </w:lvl>
    <w:lvl w:ilvl="3" w:tplc="75E695B4">
      <w:numFmt w:val="bullet"/>
      <w:lvlText w:val="•"/>
      <w:lvlJc w:val="left"/>
      <w:pPr>
        <w:ind w:left="4062" w:hanging="360"/>
      </w:pPr>
      <w:rPr>
        <w:rFonts w:hint="default"/>
      </w:rPr>
    </w:lvl>
    <w:lvl w:ilvl="4" w:tplc="8B2486C0">
      <w:numFmt w:val="bullet"/>
      <w:lvlText w:val="•"/>
      <w:lvlJc w:val="left"/>
      <w:pPr>
        <w:ind w:left="5136" w:hanging="360"/>
      </w:pPr>
      <w:rPr>
        <w:rFonts w:hint="default"/>
      </w:rPr>
    </w:lvl>
    <w:lvl w:ilvl="5" w:tplc="E348BD5E">
      <w:numFmt w:val="bullet"/>
      <w:lvlText w:val="•"/>
      <w:lvlJc w:val="left"/>
      <w:pPr>
        <w:ind w:left="6210" w:hanging="360"/>
      </w:pPr>
      <w:rPr>
        <w:rFonts w:hint="default"/>
      </w:rPr>
    </w:lvl>
    <w:lvl w:ilvl="6" w:tplc="71740426">
      <w:numFmt w:val="bullet"/>
      <w:lvlText w:val="•"/>
      <w:lvlJc w:val="left"/>
      <w:pPr>
        <w:ind w:left="7284" w:hanging="360"/>
      </w:pPr>
      <w:rPr>
        <w:rFonts w:hint="default"/>
      </w:rPr>
    </w:lvl>
    <w:lvl w:ilvl="7" w:tplc="8A44C678">
      <w:numFmt w:val="bullet"/>
      <w:lvlText w:val="•"/>
      <w:lvlJc w:val="left"/>
      <w:pPr>
        <w:ind w:left="8358" w:hanging="360"/>
      </w:pPr>
      <w:rPr>
        <w:rFonts w:hint="default"/>
      </w:rPr>
    </w:lvl>
    <w:lvl w:ilvl="8" w:tplc="663A5200">
      <w:numFmt w:val="bullet"/>
      <w:lvlText w:val="•"/>
      <w:lvlJc w:val="left"/>
      <w:pPr>
        <w:ind w:left="943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22"/>
    <w:rsid w:val="006B4149"/>
    <w:rsid w:val="00E7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38EDAA0A-946C-470F-BA9A-63323485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1"/>
      <w:ind w:left="105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pPr>
      <w:spacing w:before="16"/>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VERMONT HOUSING FINANCE AGENCY</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HOUSING FINANCE AGENCY</dc:title>
  <dc:creator>Veronica</dc:creator>
  <cp:lastModifiedBy>Heather Kvasnak</cp:lastModifiedBy>
  <cp:revision>2</cp:revision>
  <dcterms:created xsi:type="dcterms:W3CDTF">2018-12-18T15:55:00Z</dcterms:created>
  <dcterms:modified xsi:type="dcterms:W3CDTF">2018-12-18T15:55:00Z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Acrobat PDFMaker 15 for Word</vt:lpwstr>
  </property>
  <property fmtid="{D5CDD505-2E9C-101B-9397-08002B2CF9AE}" pid="4" name="LastSaved">
    <vt:filetime>2018-11-15T00:00:00Z</vt:filetime>
  </property>
</Properties>
</file>